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050D947D" w14:textId="77777777" w:rsidTr="000F4A92">
        <w:tc>
          <w:tcPr>
            <w:tcW w:w="4531" w:type="dxa"/>
          </w:tcPr>
          <w:p w14:paraId="21418EA6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B0A4BDF" w14:textId="77777777" w:rsidR="002C3B84" w:rsidRPr="002C3B84" w:rsidRDefault="002C3B84" w:rsidP="000F4A92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06373B" w14:textId="77777777" w:rsidR="00374CBD" w:rsidRDefault="00374CBD" w:rsidP="00BE349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E6119">
        <w:rPr>
          <w:rFonts w:ascii="Times New Roman" w:hAnsi="Times New Roman"/>
          <w:b/>
          <w:sz w:val="28"/>
          <w:szCs w:val="28"/>
        </w:rPr>
        <w:t>ZÁRÓVI</w:t>
      </w:r>
      <w:r>
        <w:rPr>
          <w:rFonts w:ascii="Times New Roman" w:hAnsi="Times New Roman"/>
          <w:b/>
          <w:sz w:val="28"/>
          <w:szCs w:val="28"/>
        </w:rPr>
        <w:t>ZSGA FELKÉSZÜLÉSI KÉRDÉSEK (2022/2023</w:t>
      </w:r>
      <w:r w:rsidRPr="007E6119">
        <w:rPr>
          <w:rFonts w:ascii="Times New Roman" w:hAnsi="Times New Roman"/>
          <w:b/>
          <w:sz w:val="28"/>
          <w:szCs w:val="28"/>
        </w:rPr>
        <w:t xml:space="preserve">. tanév) </w:t>
      </w:r>
    </w:p>
    <w:p w14:paraId="0A81B8A4" w14:textId="77777777" w:rsidR="008C3875" w:rsidRPr="008C3875" w:rsidRDefault="00374CBD" w:rsidP="00BE3492">
      <w:pPr>
        <w:spacing w:after="0" w:line="276" w:lineRule="auto"/>
        <w:jc w:val="center"/>
        <w:rPr>
          <w:rFonts w:ascii="Verdana" w:hAnsi="Verdana"/>
          <w:b/>
          <w:sz w:val="24"/>
          <w:szCs w:val="24"/>
        </w:rPr>
      </w:pPr>
      <w:r w:rsidRPr="00374CBD">
        <w:rPr>
          <w:rFonts w:ascii="Verdana" w:hAnsi="Verdana"/>
          <w:b/>
          <w:sz w:val="24"/>
          <w:szCs w:val="24"/>
        </w:rPr>
        <w:t>Nemzetközi biztonság- és védelempolitikai szak (BA)</w:t>
      </w:r>
    </w:p>
    <w:p w14:paraId="2D9515C4" w14:textId="77777777" w:rsidR="008C3875" w:rsidRPr="008C3875" w:rsidRDefault="008C3875" w:rsidP="00BE3492">
      <w:pPr>
        <w:tabs>
          <w:tab w:val="left" w:pos="2100"/>
        </w:tabs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</w:p>
    <w:p w14:paraId="4B70BDCB" w14:textId="77777777" w:rsidR="002B7A00" w:rsidRPr="005000C5" w:rsidRDefault="00374CBD" w:rsidP="00BE349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000C5">
        <w:rPr>
          <w:rFonts w:ascii="Verdana" w:hAnsi="Verdana"/>
          <w:b/>
          <w:sz w:val="20"/>
          <w:szCs w:val="20"/>
        </w:rPr>
        <w:t xml:space="preserve">NEMZETKÖZI ÉS BIZTONSÁGPOLITIKAI DISZCIPLÍNÁK </w:t>
      </w:r>
    </w:p>
    <w:p w14:paraId="3F2DFA6D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 biztonság fogalmának szűkebb és tágabb értelmezése. A nemzeti, a nemzetközi és a globális biztonság értelmezése és összefüggésrendszere.</w:t>
      </w:r>
    </w:p>
    <w:p w14:paraId="61ECEDBB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 biztonság legfontosabb összetevőinek jellemzése, a katonai és nem katonai tényezők közötti viszony. Új biztonsági kihívások, kockázatok és fenyegetések</w:t>
      </w:r>
    </w:p>
    <w:p w14:paraId="5968F95F" w14:textId="538BA3FA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 kollektív biztonság koncepciója. Az ENSZ BT feladatai, szervezete, működése. A biztonságot támogató ENSZ szervek struktúrája</w:t>
      </w:r>
    </w:p>
    <w:p w14:paraId="2B339492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EBESZ és a kooperatív biztonság. A szervezet feladatai és intézményrendszere</w:t>
      </w:r>
    </w:p>
    <w:p w14:paraId="74D75D75" w14:textId="5AEE035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 xml:space="preserve">A kollektív védelem koncepciója, jellemzői napjainkban. A NATO </w:t>
      </w:r>
      <w:r w:rsidR="003036E2">
        <w:rPr>
          <w:rFonts w:ascii="Verdana" w:hAnsi="Verdana"/>
          <w:sz w:val="20"/>
          <w:szCs w:val="20"/>
        </w:rPr>
        <w:t>madridi</w:t>
      </w:r>
      <w:r w:rsidRPr="00374CBD">
        <w:rPr>
          <w:rFonts w:ascii="Verdana" w:hAnsi="Verdana"/>
          <w:sz w:val="20"/>
          <w:szCs w:val="20"/>
        </w:rPr>
        <w:t xml:space="preserve"> csúcs (20</w:t>
      </w:r>
      <w:r w:rsidR="004B44E6">
        <w:rPr>
          <w:rFonts w:ascii="Verdana" w:hAnsi="Verdana"/>
          <w:sz w:val="20"/>
          <w:szCs w:val="20"/>
        </w:rPr>
        <w:t>22</w:t>
      </w:r>
      <w:r w:rsidRPr="00374CBD">
        <w:rPr>
          <w:rFonts w:ascii="Verdana" w:hAnsi="Verdana"/>
          <w:sz w:val="20"/>
          <w:szCs w:val="20"/>
        </w:rPr>
        <w:t>) határozatai. Magyarország NATO tagságának tapasztalatai</w:t>
      </w:r>
    </w:p>
    <w:p w14:paraId="05294918" w14:textId="4DEA96B5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 xml:space="preserve">A gazdasági és pénzügyi biztonság fogalma, értelmezése. A gazdasági lehetőségek, a védelmi költségvetés és a haderőfejlesztés összefüggései. </w:t>
      </w:r>
    </w:p>
    <w:p w14:paraId="1BE5CD4D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 xml:space="preserve">A környezeti és az energiabiztonság értelmezése, egymáshoz való viszonya. Magyarország környezeti és energiapolitikája. </w:t>
      </w:r>
    </w:p>
    <w:p w14:paraId="5A01C38F" w14:textId="7C9D6F5D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 migráció elmélete, nemzetközi összefüggései. A</w:t>
      </w:r>
      <w:r w:rsidR="003036E2">
        <w:rPr>
          <w:rFonts w:ascii="Verdana" w:hAnsi="Verdana"/>
          <w:sz w:val="20"/>
          <w:szCs w:val="20"/>
        </w:rPr>
        <w:t xml:space="preserve"> tömeges, irreguláris/illegális </w:t>
      </w:r>
      <w:r w:rsidRPr="00374CBD">
        <w:rPr>
          <w:rFonts w:ascii="Verdana" w:hAnsi="Verdana"/>
          <w:sz w:val="20"/>
          <w:szCs w:val="20"/>
        </w:rPr>
        <w:t xml:space="preserve">migráció mint veszélyhelyzet kezelésének európai és magyar koncepciója, feladatai, intézkedései. </w:t>
      </w:r>
    </w:p>
    <w:p w14:paraId="10B834D2" w14:textId="5282273E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 xml:space="preserve">A biztonság és a fegyverkezés közötti összefüggések. A hagyományos fegyverek </w:t>
      </w:r>
      <w:r w:rsidRPr="003036E2">
        <w:rPr>
          <w:rFonts w:ascii="Verdana" w:hAnsi="Verdana"/>
          <w:sz w:val="20"/>
          <w:szCs w:val="20"/>
        </w:rPr>
        <w:t xml:space="preserve">korlátozása (CFE) Európában, az USA- OF közötti </w:t>
      </w:r>
      <w:r w:rsidR="00AB0B1A" w:rsidRPr="003036E2">
        <w:rPr>
          <w:rFonts w:ascii="Verdana" w:hAnsi="Verdana"/>
          <w:sz w:val="20"/>
          <w:szCs w:val="20"/>
        </w:rPr>
        <w:t xml:space="preserve">START_III. </w:t>
      </w:r>
      <w:r w:rsidRPr="003036E2">
        <w:rPr>
          <w:rFonts w:ascii="Verdana" w:hAnsi="Verdana"/>
          <w:sz w:val="20"/>
          <w:szCs w:val="20"/>
        </w:rPr>
        <w:t>szerződés helyzete,</w:t>
      </w:r>
      <w:r w:rsidRPr="00374CBD">
        <w:rPr>
          <w:rFonts w:ascii="Verdana" w:hAnsi="Verdana"/>
          <w:sz w:val="20"/>
          <w:szCs w:val="20"/>
        </w:rPr>
        <w:t xml:space="preserve"> hatása Európa biztonságára. </w:t>
      </w:r>
    </w:p>
    <w:p w14:paraId="05CF1709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 nemzetközi rendszer jellemzése, változásai a 21. században. A globalizáció és a multipoláris világ jellemzése.</w:t>
      </w:r>
    </w:p>
    <w:p w14:paraId="74B37754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 xml:space="preserve">Az EBESZ szerepe az európai biztonság megteremtésében, a bizalom és biztonság erősítésében. EBESZ programok és missziók bemutatása </w:t>
      </w:r>
    </w:p>
    <w:p w14:paraId="23F5C129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 fegyveres erők feletti civil kapcsolatok elmélete és a polgári-katonai kapcsolatok.  A haderő demokratikus irányításának rendszere Magyarországon.</w:t>
      </w:r>
    </w:p>
    <w:p w14:paraId="6B2F643F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 hírszerzés és a biztonság. Az információ biztonságpolitikai jelentősége. Magyarország nemzetbiztonsági szolgálatainak és szervezeteinek jellemzése.</w:t>
      </w:r>
    </w:p>
    <w:p w14:paraId="1425AB2B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Az információ-áramlás és az információs társadalom biztonsági kockázatai és problémái. A nemzetközi média szerepe a biztonsági gondolkodás formálásában. A kritikus infrastruktúra és kiberbiztonság.</w:t>
      </w:r>
    </w:p>
    <w:p w14:paraId="042441DA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Az ENSZ szerepe a nemzetközi béke és biztonság fenntartásában. Az ENSZ békefenntartási tevékenységének fejlődése.</w:t>
      </w:r>
    </w:p>
    <w:p w14:paraId="7DFF08A1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Az EU közös kül- és biztonságpolitikájának jellemzése, intézményrendszere. Az EU polgári és katonai missziói.</w:t>
      </w:r>
    </w:p>
    <w:p w14:paraId="3BFB10C9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Az Európai Unió legfontosabb intézményei és a döntéshozatali folyamata. Magyarország az EU-ban.</w:t>
      </w:r>
    </w:p>
    <w:p w14:paraId="29BFB215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lastRenderedPageBreak/>
        <w:t xml:space="preserve">Az Európai Unió kialakulása, fejlődése. Az integráció története. Viták az EU fejlődéséről. </w:t>
      </w:r>
    </w:p>
    <w:p w14:paraId="3A1F98E9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 xml:space="preserve">Nemzetközi kapcsolatok elmélete. A realizmus, liberalizmus és konstruktivizmus főbb elvei és a biztonság. </w:t>
      </w:r>
    </w:p>
    <w:p w14:paraId="6939EED8" w14:textId="77777777" w:rsidR="00374CBD" w:rsidRPr="00374CBD" w:rsidRDefault="00374CBD" w:rsidP="00BE3492">
      <w:pPr>
        <w:pStyle w:val="Listaszerbekezds"/>
        <w:numPr>
          <w:ilvl w:val="0"/>
          <w:numId w:val="9"/>
        </w:numPr>
        <w:spacing w:after="200" w:line="276" w:lineRule="auto"/>
        <w:ind w:left="851" w:hanging="491"/>
        <w:jc w:val="both"/>
        <w:rPr>
          <w:rFonts w:ascii="Verdana" w:hAnsi="Verdana"/>
          <w:sz w:val="20"/>
          <w:szCs w:val="20"/>
        </w:rPr>
      </w:pPr>
      <w:r w:rsidRPr="00374CBD">
        <w:rPr>
          <w:rFonts w:ascii="Verdana" w:hAnsi="Verdana"/>
          <w:sz w:val="20"/>
          <w:szCs w:val="20"/>
        </w:rPr>
        <w:t>Az állam szerepének változása a nemzetközi rendszerben. A gyenge és működésképtelen államok hatása a biztonságra.</w:t>
      </w:r>
    </w:p>
    <w:p w14:paraId="2713DFC8" w14:textId="77777777" w:rsidR="003036E2" w:rsidRDefault="003036E2" w:rsidP="00BE349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7C66ACB" w14:textId="77777777" w:rsidR="003036E2" w:rsidRDefault="003036E2" w:rsidP="00BE349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E8CCA41" w14:textId="04CD6C75" w:rsidR="002B7A00" w:rsidRDefault="005000C5" w:rsidP="00BE349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000C5">
        <w:rPr>
          <w:rFonts w:ascii="Verdana" w:hAnsi="Verdana"/>
          <w:b/>
          <w:sz w:val="20"/>
          <w:szCs w:val="20"/>
        </w:rPr>
        <w:t>KATONAI BIZTONSÁGI TÁRGYAK (Nemzeti biztonság, katonai stratégia, NATO-történet)</w:t>
      </w:r>
    </w:p>
    <w:p w14:paraId="2A380E22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kül- és biztonságpolitika fejlődése Magyarországon. A nemzeti biztonsági stratégia (2020) jellemzése.</w:t>
      </w:r>
    </w:p>
    <w:p w14:paraId="43830532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Magyarország biztonságát veszélyeztető tényezők, veszélyek és fenyegetések változása 2014 után. Napjaink biztonsági problémái Magyarországon.</w:t>
      </w:r>
    </w:p>
    <w:p w14:paraId="146B16A6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biztonsági szektor reformja. A Magyarország külső és belső biztonságáért felelős szervezetek és erők (Magyar Honvédség, Országos Rendőr-főkapitányság, BM Katasztrófavédelmi Főigazgatóság) jellemzése, lehetőségei és együttműködése.</w:t>
      </w:r>
    </w:p>
    <w:p w14:paraId="6B509CB8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Magyar nemzetbiztonsági szolgálatok feladatai, jellemzése, vezetése és irányítása</w:t>
      </w:r>
    </w:p>
    <w:p w14:paraId="0E992473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nemzeti biztonság átfogó értelmezése, politikai, gazdasági, társadalmi, környezeti</w:t>
      </w:r>
      <w:r w:rsidR="009D4F27">
        <w:rPr>
          <w:rFonts w:ascii="Verdana" w:hAnsi="Verdana"/>
          <w:sz w:val="20"/>
          <w:szCs w:val="20"/>
        </w:rPr>
        <w:t xml:space="preserve"> </w:t>
      </w:r>
      <w:r w:rsidRPr="00BB2D9D">
        <w:rPr>
          <w:rFonts w:ascii="Verdana" w:hAnsi="Verdana"/>
          <w:sz w:val="20"/>
          <w:szCs w:val="20"/>
        </w:rPr>
        <w:t>és katonai összetevői. A biztonság szélesítése és mélyítése.</w:t>
      </w:r>
    </w:p>
    <w:p w14:paraId="24180EF2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 xml:space="preserve">A magyar kül- és biztonságpolitika jellemzői 2010 után. A nemzeti érdekérvényesítés lehetőségei a nemzetközi rendszerben, különös tekintettel az ENSZ-re, az EU-ra és a NATO-ra. </w:t>
      </w:r>
    </w:p>
    <w:p w14:paraId="4A02121C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 xml:space="preserve">Magyarország nemzeti katonai stratégiájának (2021) tartalma, a legfontosabb megállapításai. Az NKS hatása a Magyar Honvédség fejlődésére. </w:t>
      </w:r>
    </w:p>
    <w:p w14:paraId="4C7D9EDA" w14:textId="27007068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 xml:space="preserve">A Honvédelmi és Haderőfejlesztési Program jellemzése. Napjaink fejlesztési folyamatai. </w:t>
      </w:r>
    </w:p>
    <w:p w14:paraId="0A43F381" w14:textId="3DA56999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 xml:space="preserve">A Magyar Honvédség feladatai, szervezeti felépítése, fontosabb harci-technikai eszközei. </w:t>
      </w:r>
      <w:r w:rsidR="00714B69">
        <w:rPr>
          <w:rFonts w:ascii="Verdana" w:hAnsi="Verdana"/>
          <w:sz w:val="20"/>
          <w:szCs w:val="20"/>
        </w:rPr>
        <w:t xml:space="preserve"> Az új honvédelmi törvény jellemzése</w:t>
      </w:r>
    </w:p>
    <w:p w14:paraId="6BE15B53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hadtudomány fogalma, helye a tudományok rendszerében, szerepe a hadügy kutatásában. Zrínyi Miklósnak, a nemzeti hadtudomány megteremtőjének legfontosabb katonai munkái</w:t>
      </w:r>
    </w:p>
    <w:p w14:paraId="3F797996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hadtudomány rendszerjellege, a hadtudományi kutatás jellemzői, módszerei és irányai napjainkban a változó hadviselés tükrében.</w:t>
      </w:r>
    </w:p>
    <w:p w14:paraId="323A41D7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hadikultúra fogalma, tartalmi jegyei, fejlődése, hatása a hadviselésre és a hadtudományi kutatásokra.</w:t>
      </w:r>
    </w:p>
    <w:p w14:paraId="7FFCA07B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hadikultúrák bemutatása, legfontosabb jellemzői, megjelenése a fegyveres küzdelemben, hadtörténelmi példák alapján.</w:t>
      </w:r>
    </w:p>
    <w:p w14:paraId="7DDABE0E" w14:textId="47A0110A" w:rsidR="00BB2D9D" w:rsidRPr="00BB2D9D" w:rsidRDefault="00AA131E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katonai erő csoportosítása. A katonai műveletek rendszertana. A politika kapcsolata a katonai műveletekkel</w:t>
      </w:r>
    </w:p>
    <w:p w14:paraId="4BBA1F10" w14:textId="77B8E973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Az aszimmetria fogalma, megjelenése a hadviselésben. Az aszimmetrikus hadviselés jellemzői, gyakorlati példái napjainkban.</w:t>
      </w:r>
    </w:p>
    <w:p w14:paraId="3E468BF1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 korszerű katonai műveletek jellemzői, megvívásának formái és módjai modern kori példák alapján.</w:t>
      </w:r>
    </w:p>
    <w:p w14:paraId="66FBA5C1" w14:textId="3979E1D8" w:rsidR="00C52FFB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 xml:space="preserve">A NATO mint politikai és katonai szövetség. </w:t>
      </w:r>
      <w:r w:rsidR="00C52FFB">
        <w:rPr>
          <w:rFonts w:ascii="Verdana" w:hAnsi="Verdana"/>
          <w:sz w:val="20"/>
          <w:szCs w:val="20"/>
        </w:rPr>
        <w:t>A kollektív védelem jellemzése</w:t>
      </w:r>
    </w:p>
    <w:p w14:paraId="3373824E" w14:textId="65A4910A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A</w:t>
      </w:r>
      <w:r w:rsidR="00C52FFB">
        <w:rPr>
          <w:rFonts w:ascii="Verdana" w:hAnsi="Verdana"/>
          <w:sz w:val="20"/>
          <w:szCs w:val="20"/>
        </w:rPr>
        <w:t>z Észak-atlanti</w:t>
      </w:r>
      <w:r w:rsidRPr="00BB2D9D">
        <w:rPr>
          <w:rFonts w:ascii="Verdana" w:hAnsi="Verdana"/>
          <w:sz w:val="20"/>
          <w:szCs w:val="20"/>
        </w:rPr>
        <w:t xml:space="preserve"> Szövetség fejlődésének főbb szakaszai, átalakulása a hidegháború után. </w:t>
      </w:r>
    </w:p>
    <w:p w14:paraId="715AB76F" w14:textId="109F3DF6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 xml:space="preserve">A NATO </w:t>
      </w:r>
      <w:r w:rsidR="00714B69">
        <w:rPr>
          <w:rFonts w:ascii="Verdana" w:hAnsi="Verdana"/>
          <w:sz w:val="20"/>
          <w:szCs w:val="20"/>
        </w:rPr>
        <w:t xml:space="preserve">új stratégiai koncepció (2022) </w:t>
      </w:r>
      <w:r w:rsidRPr="00BB2D9D">
        <w:rPr>
          <w:rFonts w:ascii="Verdana" w:hAnsi="Verdana"/>
          <w:sz w:val="20"/>
          <w:szCs w:val="20"/>
        </w:rPr>
        <w:t xml:space="preserve"> legfontosabb célkitűzései és tartalma.</w:t>
      </w:r>
    </w:p>
    <w:p w14:paraId="403C1A01" w14:textId="77777777" w:rsidR="00BB2D9D" w:rsidRPr="00BB2D9D" w:rsidRDefault="00BB2D9D" w:rsidP="00BE3492">
      <w:pPr>
        <w:pStyle w:val="Listaszerbekezds"/>
        <w:numPr>
          <w:ilvl w:val="0"/>
          <w:numId w:val="13"/>
        </w:numPr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BB2D9D">
        <w:rPr>
          <w:rFonts w:ascii="Verdana" w:hAnsi="Verdana"/>
          <w:sz w:val="20"/>
          <w:szCs w:val="20"/>
        </w:rPr>
        <w:t>„NATO 2030: Egységben egy új korszakért” legfontosabb megállapítása és ajánlásai</w:t>
      </w:r>
    </w:p>
    <w:p w14:paraId="42C2364C" w14:textId="77777777" w:rsidR="003036E2" w:rsidRDefault="003036E2" w:rsidP="00BE3492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4A7DB8A1" w14:textId="77777777" w:rsidR="003036E2" w:rsidRDefault="003036E2" w:rsidP="00BE3492">
      <w:pPr>
        <w:spacing w:line="276" w:lineRule="auto"/>
        <w:rPr>
          <w:rFonts w:ascii="Verdana" w:hAnsi="Verdana"/>
          <w:b/>
          <w:sz w:val="20"/>
          <w:szCs w:val="20"/>
        </w:rPr>
      </w:pPr>
    </w:p>
    <w:p w14:paraId="08AE2663" w14:textId="39C4B5C2" w:rsidR="008C3875" w:rsidRPr="00AF2351" w:rsidRDefault="00960038" w:rsidP="00BE3492">
      <w:pPr>
        <w:spacing w:line="276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Budapest, 202</w:t>
      </w:r>
      <w:r w:rsidR="00BE5016">
        <w:rPr>
          <w:rFonts w:ascii="Verdana" w:hAnsi="Verdana"/>
          <w:b/>
          <w:sz w:val="20"/>
          <w:szCs w:val="20"/>
        </w:rPr>
        <w:t>3. március 02.</w:t>
      </w:r>
    </w:p>
    <w:p w14:paraId="1C03532C" w14:textId="77777777" w:rsidR="008C3875" w:rsidRPr="008C3875" w:rsidRDefault="008C3875" w:rsidP="00BE3492">
      <w:pPr>
        <w:spacing w:after="0" w:line="276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Dr. Molnár Anna</w:t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</w:r>
      <w:r w:rsidRPr="008C3875">
        <w:rPr>
          <w:rFonts w:ascii="Verdana" w:hAnsi="Verdana"/>
          <w:sz w:val="20"/>
          <w:szCs w:val="20"/>
        </w:rPr>
        <w:tab/>
        <w:t xml:space="preserve"> </w:t>
      </w:r>
    </w:p>
    <w:p w14:paraId="469A8318" w14:textId="77777777" w:rsidR="008C3875" w:rsidRPr="008C3875" w:rsidRDefault="008C3875" w:rsidP="00BE3492">
      <w:pPr>
        <w:spacing w:after="0" w:line="276" w:lineRule="auto"/>
        <w:rPr>
          <w:rFonts w:ascii="Verdana" w:hAnsi="Verdana"/>
          <w:sz w:val="20"/>
          <w:szCs w:val="20"/>
        </w:rPr>
      </w:pPr>
      <w:r w:rsidRPr="008C3875">
        <w:rPr>
          <w:rFonts w:ascii="Verdana" w:hAnsi="Verdana"/>
          <w:sz w:val="20"/>
          <w:szCs w:val="20"/>
        </w:rPr>
        <w:t>szakfelelős</w:t>
      </w:r>
      <w:r w:rsidRPr="008C3875">
        <w:rPr>
          <w:rFonts w:ascii="Verdana" w:hAnsi="Verdana"/>
          <w:sz w:val="20"/>
          <w:szCs w:val="20"/>
        </w:rPr>
        <w:tab/>
      </w:r>
    </w:p>
    <w:sectPr w:rsidR="008C3875" w:rsidRPr="008C3875" w:rsidSect="008C38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48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AB79" w16cex:dateUtc="2023-03-09T18:01:00Z"/>
  <w16cex:commentExtensible w16cex:durableId="27B4C7B3" w16cex:dateUtc="2023-03-09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7366C8" w16cid:durableId="27B4AB79"/>
  <w16cid:commentId w16cid:paraId="489991FE" w16cid:durableId="27B4C7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A5E06" w14:textId="77777777" w:rsidR="00FD6436" w:rsidRDefault="00FD6436" w:rsidP="00C95B80">
      <w:pPr>
        <w:spacing w:after="0" w:line="240" w:lineRule="auto"/>
      </w:pPr>
      <w:r>
        <w:separator/>
      </w:r>
    </w:p>
  </w:endnote>
  <w:endnote w:type="continuationSeparator" w:id="0">
    <w:p w14:paraId="250F7DB2" w14:textId="77777777" w:rsidR="00FD6436" w:rsidRDefault="00FD643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EC01F59" w14:textId="3F5C32C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3036E2">
          <w:rPr>
            <w:rFonts w:ascii="Verdana" w:hAnsi="Verdana"/>
            <w:noProof/>
            <w:color w:val="C19A5E"/>
            <w:sz w:val="16"/>
            <w:szCs w:val="16"/>
          </w:rPr>
          <w:t>3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0B7F7C9E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4DC605D" w14:textId="77777777" w:rsidR="00E50EB8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D2F4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2EB9B01" w14:textId="77777777" w:rsidR="00F94723" w:rsidRPr="00F94723" w:rsidRDefault="00F94723" w:rsidP="00F94723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F94723">
      <w:rPr>
        <w:rFonts w:ascii="Verdana" w:hAnsi="Verdana"/>
        <w:color w:val="C19A5E"/>
        <w:sz w:val="13"/>
        <w:szCs w:val="13"/>
      </w:rPr>
      <w:t>1101 Budapest, Hungária krt. 9-11. | +36 1 432 9000</w:t>
    </w:r>
  </w:p>
  <w:p w14:paraId="33A65054" w14:textId="77777777" w:rsidR="00C95B80" w:rsidRPr="00E946E7" w:rsidRDefault="00F94723" w:rsidP="00F94723">
    <w:pPr>
      <w:pStyle w:val="llb"/>
      <w:jc w:val="center"/>
      <w:rPr>
        <w:rFonts w:ascii="Verdana" w:hAnsi="Verdana"/>
        <w:color w:val="C19A5E"/>
      </w:rPr>
    </w:pPr>
    <w:r w:rsidRPr="00F94723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46F3" w14:textId="77777777" w:rsidR="00FD6436" w:rsidRDefault="00FD6436" w:rsidP="00C95B80">
      <w:pPr>
        <w:spacing w:after="0" w:line="240" w:lineRule="auto"/>
      </w:pPr>
      <w:r>
        <w:separator/>
      </w:r>
    </w:p>
  </w:footnote>
  <w:footnote w:type="continuationSeparator" w:id="0">
    <w:p w14:paraId="6AB4BE64" w14:textId="77777777" w:rsidR="00FD6436" w:rsidRDefault="00FD643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DEAB" w14:textId="77777777" w:rsidR="00F0065E" w:rsidRDefault="003036E2">
    <w:pPr>
      <w:pStyle w:val="lfej"/>
    </w:pPr>
    <w:r>
      <w:rPr>
        <w:noProof/>
        <w:lang w:eastAsia="hu-HU"/>
      </w:rPr>
      <w:pict w14:anchorId="2FA21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1026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0DFA" w14:textId="77777777" w:rsidR="00F0065E" w:rsidRDefault="003036E2">
    <w:pPr>
      <w:pStyle w:val="lfej"/>
    </w:pPr>
    <w:r>
      <w:rPr>
        <w:noProof/>
        <w:lang w:eastAsia="hu-HU"/>
      </w:rPr>
      <w:pict w14:anchorId="78E58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1027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5502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7D363BF" wp14:editId="23A646B8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6E2">
      <w:rPr>
        <w:noProof/>
        <w:lang w:eastAsia="hu-HU"/>
      </w:rPr>
      <w:pict w14:anchorId="3CF3B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1025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BB3"/>
    <w:multiLevelType w:val="hybridMultilevel"/>
    <w:tmpl w:val="CA104742"/>
    <w:lvl w:ilvl="0" w:tplc="32D0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EC1"/>
    <w:multiLevelType w:val="hybridMultilevel"/>
    <w:tmpl w:val="AF143BE8"/>
    <w:lvl w:ilvl="0" w:tplc="858A8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6228"/>
    <w:multiLevelType w:val="hybridMultilevel"/>
    <w:tmpl w:val="CB8074FC"/>
    <w:lvl w:ilvl="0" w:tplc="13982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4C22"/>
    <w:multiLevelType w:val="hybridMultilevel"/>
    <w:tmpl w:val="0CAEBE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267"/>
    <w:multiLevelType w:val="hybridMultilevel"/>
    <w:tmpl w:val="5B2E5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B5D11"/>
    <w:multiLevelType w:val="hybridMultilevel"/>
    <w:tmpl w:val="5EB6ECC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75554"/>
    <w:multiLevelType w:val="hybridMultilevel"/>
    <w:tmpl w:val="7932DC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20605"/>
    <w:multiLevelType w:val="hybridMultilevel"/>
    <w:tmpl w:val="057E1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0663"/>
    <w:multiLevelType w:val="hybridMultilevel"/>
    <w:tmpl w:val="855212FC"/>
    <w:lvl w:ilvl="0" w:tplc="847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F44D0"/>
    <w:multiLevelType w:val="hybridMultilevel"/>
    <w:tmpl w:val="405A4054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D04E7"/>
    <w:multiLevelType w:val="hybridMultilevel"/>
    <w:tmpl w:val="85DA8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601EB"/>
    <w:multiLevelType w:val="hybridMultilevel"/>
    <w:tmpl w:val="D77640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788F"/>
    <w:multiLevelType w:val="hybridMultilevel"/>
    <w:tmpl w:val="405A40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6231"/>
    <w:rsid w:val="00063922"/>
    <w:rsid w:val="000A62B5"/>
    <w:rsid w:val="000B2039"/>
    <w:rsid w:val="000C4F79"/>
    <w:rsid w:val="000D383A"/>
    <w:rsid w:val="000F4A92"/>
    <w:rsid w:val="001443A7"/>
    <w:rsid w:val="00194FE9"/>
    <w:rsid w:val="001B07E1"/>
    <w:rsid w:val="001B5945"/>
    <w:rsid w:val="00246C4A"/>
    <w:rsid w:val="00272D98"/>
    <w:rsid w:val="002B7A00"/>
    <w:rsid w:val="002C3B84"/>
    <w:rsid w:val="003036E2"/>
    <w:rsid w:val="00374CBD"/>
    <w:rsid w:val="00385A70"/>
    <w:rsid w:val="003E0086"/>
    <w:rsid w:val="00432D8E"/>
    <w:rsid w:val="00474A4A"/>
    <w:rsid w:val="00484592"/>
    <w:rsid w:val="004B44E6"/>
    <w:rsid w:val="005000C5"/>
    <w:rsid w:val="005231B8"/>
    <w:rsid w:val="0054292A"/>
    <w:rsid w:val="005E0C14"/>
    <w:rsid w:val="006321BE"/>
    <w:rsid w:val="00650F50"/>
    <w:rsid w:val="0065778C"/>
    <w:rsid w:val="006F1FD9"/>
    <w:rsid w:val="00714B69"/>
    <w:rsid w:val="00780C23"/>
    <w:rsid w:val="008068D4"/>
    <w:rsid w:val="008250B2"/>
    <w:rsid w:val="008C3875"/>
    <w:rsid w:val="00954710"/>
    <w:rsid w:val="00960038"/>
    <w:rsid w:val="009A4130"/>
    <w:rsid w:val="009D4F27"/>
    <w:rsid w:val="00A100A3"/>
    <w:rsid w:val="00A628A2"/>
    <w:rsid w:val="00AA131E"/>
    <w:rsid w:val="00AA76E5"/>
    <w:rsid w:val="00AB072E"/>
    <w:rsid w:val="00AB0B1A"/>
    <w:rsid w:val="00AC2D23"/>
    <w:rsid w:val="00AF2351"/>
    <w:rsid w:val="00BB2D9D"/>
    <w:rsid w:val="00BE3492"/>
    <w:rsid w:val="00BE5016"/>
    <w:rsid w:val="00BF7F62"/>
    <w:rsid w:val="00C52568"/>
    <w:rsid w:val="00C52FFB"/>
    <w:rsid w:val="00C669B3"/>
    <w:rsid w:val="00C82896"/>
    <w:rsid w:val="00C83EC2"/>
    <w:rsid w:val="00C95B80"/>
    <w:rsid w:val="00D058AA"/>
    <w:rsid w:val="00D241E5"/>
    <w:rsid w:val="00D363D4"/>
    <w:rsid w:val="00D37375"/>
    <w:rsid w:val="00D57301"/>
    <w:rsid w:val="00E50EB8"/>
    <w:rsid w:val="00E54C5A"/>
    <w:rsid w:val="00E83F04"/>
    <w:rsid w:val="00E946E7"/>
    <w:rsid w:val="00ED323F"/>
    <w:rsid w:val="00F0065E"/>
    <w:rsid w:val="00F21C1B"/>
    <w:rsid w:val="00F36F1D"/>
    <w:rsid w:val="00F61269"/>
    <w:rsid w:val="00F775BA"/>
    <w:rsid w:val="00F94723"/>
    <w:rsid w:val="00FA4B98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2C67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NKE pontok,Dot pt,List Paragraph Char Char Char,Indicator Text,Numbered Para 1,List Paragraph à moi,lista_2,Számozott lista 1,Eszeri felsorolás,Welt L Char,Welt L,Bullet List,FooterText,numbered,Paragraphe de liste1,列出段落,列出段落1,リスト段落1"/>
    <w:basedOn w:val="Norml"/>
    <w:link w:val="ListaszerbekezdsChar"/>
    <w:uiPriority w:val="34"/>
    <w:qFormat/>
    <w:rsid w:val="008C38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NKE pontok Char,Dot pt Char,List Paragraph Char Char Char Char,Indicator Text Char,Numbered Para 1 Char,List Paragraph à moi Char,lista_2 Char,Számozott lista 1 Char,Eszeri felsorolás Char,Welt L Char Char,Welt L Char1,列出段落 Char"/>
    <w:link w:val="Listaszerbekezds"/>
    <w:uiPriority w:val="34"/>
    <w:qFormat/>
    <w:rsid w:val="000062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6126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AB0B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B0B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B0B1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0B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0B1A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2F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2F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2FF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48AD-3500-4D27-B325-BB5799CB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Tibor</dc:creator>
  <cp:keywords/>
  <dc:description/>
  <cp:lastModifiedBy>lektor</cp:lastModifiedBy>
  <cp:revision>2</cp:revision>
  <dcterms:created xsi:type="dcterms:W3CDTF">2023-03-10T11:10:00Z</dcterms:created>
  <dcterms:modified xsi:type="dcterms:W3CDTF">2023-03-10T11:10:00Z</dcterms:modified>
</cp:coreProperties>
</file>